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28B6" w14:textId="25910791" w:rsidR="00BD4B3D" w:rsidRPr="005D2B56" w:rsidRDefault="00E075A4" w:rsidP="005D2B56">
      <w:pPr>
        <w:jc w:val="center"/>
        <w:rPr>
          <w:b/>
          <w:bCs/>
          <w:sz w:val="32"/>
          <w:szCs w:val="32"/>
        </w:rPr>
      </w:pPr>
      <w:r w:rsidRPr="005D2B56">
        <w:rPr>
          <w:b/>
          <w:bCs/>
          <w:sz w:val="32"/>
          <w:szCs w:val="32"/>
        </w:rPr>
        <w:t>Nová vyhláška o evidenčnej o ohlasovacej povinnosti súvis</w:t>
      </w:r>
      <w:r w:rsidR="00A327E1" w:rsidRPr="005D2B56">
        <w:rPr>
          <w:b/>
          <w:bCs/>
          <w:sz w:val="32"/>
          <w:szCs w:val="32"/>
        </w:rPr>
        <w:t>iaca</w:t>
      </w:r>
      <w:r w:rsidRPr="005D2B56">
        <w:rPr>
          <w:b/>
          <w:bCs/>
          <w:sz w:val="32"/>
          <w:szCs w:val="32"/>
        </w:rPr>
        <w:t xml:space="preserve"> s</w:t>
      </w:r>
      <w:r w:rsidR="005D2B56">
        <w:rPr>
          <w:b/>
          <w:bCs/>
          <w:sz w:val="32"/>
          <w:szCs w:val="32"/>
        </w:rPr>
        <w:t> </w:t>
      </w:r>
      <w:r w:rsidRPr="005D2B56">
        <w:rPr>
          <w:b/>
          <w:bCs/>
          <w:sz w:val="32"/>
          <w:szCs w:val="32"/>
        </w:rPr>
        <w:t>ISOH</w:t>
      </w:r>
    </w:p>
    <w:p w14:paraId="36C52795" w14:textId="347D3C62" w:rsidR="00E075A4" w:rsidRDefault="00E075A4" w:rsidP="00A327E1">
      <w:pPr>
        <w:jc w:val="both"/>
      </w:pPr>
      <w:r>
        <w:t>Dňa 23.</w:t>
      </w:r>
      <w:r w:rsidR="00890F52">
        <w:t> </w:t>
      </w:r>
      <w:r>
        <w:t>11.</w:t>
      </w:r>
      <w:r w:rsidR="00890F52">
        <w:t> </w:t>
      </w:r>
      <w:r>
        <w:t xml:space="preserve">2022 bol zverejnený </w:t>
      </w:r>
      <w:hyperlink r:id="rId7" w:history="1">
        <w:r w:rsidRPr="000E7A90">
          <w:rPr>
            <w:rStyle w:val="Hypertextovprepojenie"/>
          </w:rPr>
          <w:t xml:space="preserve">nový návrh vyhlášky Ministerstva životného prostredia </w:t>
        </w:r>
        <w:r w:rsidR="00B03808" w:rsidRPr="000E7A90">
          <w:rPr>
            <w:rStyle w:val="Hypertextovprepojenie"/>
          </w:rPr>
          <w:t>SR</w:t>
        </w:r>
        <w:r w:rsidRPr="000E7A90">
          <w:rPr>
            <w:rStyle w:val="Hypertextovprepojenie"/>
          </w:rPr>
          <w:t xml:space="preserve"> o</w:t>
        </w:r>
        <w:r w:rsidR="00B03808" w:rsidRPr="000E7A90">
          <w:rPr>
            <w:rStyle w:val="Hypertextovprepojenie"/>
          </w:rPr>
          <w:t> </w:t>
        </w:r>
        <w:r w:rsidRPr="000E7A90">
          <w:rPr>
            <w:rStyle w:val="Hypertextovprepojenie"/>
          </w:rPr>
          <w:t>evidenčnej a ohlasovacej povinnosti</w:t>
        </w:r>
      </w:hyperlink>
      <w:r w:rsidR="00B03808">
        <w:t xml:space="preserve">, ktorý je možné </w:t>
      </w:r>
      <w:r w:rsidR="00B03808" w:rsidRPr="006B69B6">
        <w:rPr>
          <w:b/>
          <w:bCs/>
        </w:rPr>
        <w:t>pripomienkovať</w:t>
      </w:r>
      <w:r w:rsidR="00B03808">
        <w:t xml:space="preserve"> v medzirezortnom pripomienkovom konaní </w:t>
      </w:r>
      <w:r w:rsidR="00B03808" w:rsidRPr="006B69B6">
        <w:rPr>
          <w:b/>
          <w:bCs/>
        </w:rPr>
        <w:t xml:space="preserve">do 13. </w:t>
      </w:r>
      <w:r w:rsidR="00791036" w:rsidRPr="006B69B6">
        <w:rPr>
          <w:b/>
          <w:bCs/>
        </w:rPr>
        <w:t>decembra</w:t>
      </w:r>
      <w:r w:rsidR="00B03808" w:rsidRPr="006B69B6">
        <w:rPr>
          <w:b/>
          <w:bCs/>
        </w:rPr>
        <w:t xml:space="preserve"> 2022</w:t>
      </w:r>
      <w:r w:rsidR="00B03808">
        <w:t>.</w:t>
      </w:r>
      <w:r w:rsidR="00F07659">
        <w:t xml:space="preserve"> </w:t>
      </w:r>
      <w:r w:rsidR="006B69B6">
        <w:t>Samotný n</w:t>
      </w:r>
      <w:r w:rsidR="00F07659">
        <w:t>ávrh vyhlášky si môžete stiahnuť na konci tohto článku.</w:t>
      </w:r>
    </w:p>
    <w:p w14:paraId="6BA0B3D4" w14:textId="1196F3E3" w:rsidR="001018CE" w:rsidRDefault="003F28BD" w:rsidP="00A327E1">
      <w:pPr>
        <w:jc w:val="both"/>
      </w:pPr>
      <w:r>
        <w:t>Aktuálnym p</w:t>
      </w:r>
      <w:r w:rsidR="00A327E1">
        <w:t xml:space="preserve">lánom ministerstva je </w:t>
      </w:r>
      <w:r w:rsidR="00A327E1" w:rsidRPr="006556F5">
        <w:rPr>
          <w:b/>
          <w:bCs/>
        </w:rPr>
        <w:t xml:space="preserve">spustiť elektronickú evidenciu odpadov a ich ohlasovanie cez </w:t>
      </w:r>
      <w:r w:rsidR="006556F5" w:rsidRPr="006556F5">
        <w:rPr>
          <w:b/>
          <w:bCs/>
        </w:rPr>
        <w:t>ISOH</w:t>
      </w:r>
      <w:r w:rsidR="006556F5" w:rsidRPr="006556F5">
        <w:t xml:space="preserve"> – </w:t>
      </w:r>
      <w:r w:rsidR="00C15AE4" w:rsidRPr="006556F5">
        <w:t>informačný</w:t>
      </w:r>
      <w:r w:rsidR="00B45EF1" w:rsidRPr="006556F5">
        <w:t xml:space="preserve"> systém odpadového hospodárstva </w:t>
      </w:r>
      <w:r>
        <w:t xml:space="preserve">– </w:t>
      </w:r>
      <w:r w:rsidR="00A327E1" w:rsidRPr="006556F5">
        <w:t>pre vybrané subjekty</w:t>
      </w:r>
      <w:r w:rsidR="00A327E1" w:rsidRPr="006556F5">
        <w:rPr>
          <w:b/>
          <w:bCs/>
        </w:rPr>
        <w:t xml:space="preserve"> od 1.</w:t>
      </w:r>
      <w:r w:rsidR="00890F52">
        <w:rPr>
          <w:b/>
          <w:bCs/>
        </w:rPr>
        <w:t> </w:t>
      </w:r>
      <w:r w:rsidR="00A327E1" w:rsidRPr="006556F5">
        <w:rPr>
          <w:b/>
          <w:bCs/>
        </w:rPr>
        <w:t>1.</w:t>
      </w:r>
      <w:r w:rsidR="00890F52">
        <w:rPr>
          <w:b/>
          <w:bCs/>
        </w:rPr>
        <w:t> </w:t>
      </w:r>
      <w:r w:rsidR="00A327E1" w:rsidRPr="006556F5">
        <w:rPr>
          <w:b/>
          <w:bCs/>
        </w:rPr>
        <w:t>2024</w:t>
      </w:r>
      <w:r w:rsidR="00A327E1">
        <w:t>.</w:t>
      </w:r>
      <w:r w:rsidR="005D4F40">
        <w:t xml:space="preserve"> Tento termín by mal byť </w:t>
      </w:r>
      <w:r w:rsidR="00F83E09">
        <w:t>potvrde</w:t>
      </w:r>
      <w:r w:rsidR="005D4F40">
        <w:t xml:space="preserve">ný prostredníctvom nového zákona </w:t>
      </w:r>
      <w:r w:rsidR="005D4F40" w:rsidRPr="005D4F40">
        <w:t xml:space="preserve">o ovzduší, ktorý bude v NR SR schvaľovaný </w:t>
      </w:r>
      <w:r w:rsidR="005D4F40">
        <w:t xml:space="preserve">taktiež </w:t>
      </w:r>
      <w:r w:rsidR="005D4F40" w:rsidRPr="005D4F40">
        <w:t>13.</w:t>
      </w:r>
      <w:r w:rsidR="00890F52">
        <w:t> </w:t>
      </w:r>
      <w:r w:rsidR="005D4F40" w:rsidRPr="005D4F40">
        <w:t>12.</w:t>
      </w:r>
      <w:r w:rsidR="00890F52">
        <w:t> </w:t>
      </w:r>
      <w:r w:rsidR="005D4F40" w:rsidRPr="005D4F40">
        <w:t>2022.</w:t>
      </w:r>
    </w:p>
    <w:p w14:paraId="48528CEC" w14:textId="111EF4C4" w:rsidR="00B45EF1" w:rsidRDefault="005D4F40" w:rsidP="00A327E1">
      <w:pPr>
        <w:jc w:val="both"/>
      </w:pPr>
      <w:r>
        <w:t xml:space="preserve">Ak </w:t>
      </w:r>
      <w:r w:rsidR="00F83E09">
        <w:t>sa má nový termín napln</w:t>
      </w:r>
      <w:r w:rsidR="002E750B">
        <w:t>iť</w:t>
      </w:r>
      <w:r w:rsidR="00F83E09">
        <w:t xml:space="preserve"> </w:t>
      </w:r>
      <w:r w:rsidR="00B45EF1" w:rsidRPr="003F28BD">
        <w:rPr>
          <w:b/>
          <w:bCs/>
        </w:rPr>
        <w:t>potrebné</w:t>
      </w:r>
      <w:r w:rsidR="00977FCA" w:rsidRPr="003F28BD">
        <w:rPr>
          <w:b/>
          <w:bCs/>
        </w:rPr>
        <w:t xml:space="preserve"> bude</w:t>
      </w:r>
      <w:r w:rsidR="00B45EF1">
        <w:t>:</w:t>
      </w:r>
    </w:p>
    <w:p w14:paraId="38413249" w14:textId="5B934F73" w:rsidR="00A327E1" w:rsidRDefault="00B45EF1" w:rsidP="006B347F">
      <w:pPr>
        <w:pStyle w:val="Odsekzoznamu"/>
        <w:numPr>
          <w:ilvl w:val="0"/>
          <w:numId w:val="3"/>
        </w:numPr>
        <w:jc w:val="both"/>
      </w:pPr>
      <w:r>
        <w:t xml:space="preserve">schváliť novú vyhlášku </w:t>
      </w:r>
      <w:r w:rsidRPr="00B45EF1">
        <w:t>o evidenčnej o ohlasovacej povinnosti</w:t>
      </w:r>
      <w:r>
        <w:t>, ktorej účinnosť je plánovaná od 1.</w:t>
      </w:r>
      <w:r w:rsidR="00890F52">
        <w:t> </w:t>
      </w:r>
      <w:r>
        <w:t>1.</w:t>
      </w:r>
      <w:r w:rsidR="00890F52">
        <w:t> </w:t>
      </w:r>
      <w:r>
        <w:t>2024,</w:t>
      </w:r>
    </w:p>
    <w:p w14:paraId="5428BA18" w14:textId="5140B9A5" w:rsidR="007B101D" w:rsidRDefault="002E750B" w:rsidP="006B347F">
      <w:pPr>
        <w:pStyle w:val="Odsekzoznamu"/>
        <w:numPr>
          <w:ilvl w:val="0"/>
          <w:numId w:val="3"/>
        </w:numPr>
        <w:jc w:val="both"/>
      </w:pPr>
      <w:r>
        <w:t>uskutočniť výberové konani</w:t>
      </w:r>
      <w:r w:rsidR="001018CE">
        <w:t>e</w:t>
      </w:r>
      <w:r>
        <w:t xml:space="preserve"> na dodávateľa úpravy </w:t>
      </w:r>
      <w:r w:rsidR="007B101D">
        <w:t>existujúc</w:t>
      </w:r>
      <w:r>
        <w:t>ej</w:t>
      </w:r>
      <w:r w:rsidR="007B101D">
        <w:t xml:space="preserve"> verz</w:t>
      </w:r>
      <w:r>
        <w:t>ie</w:t>
      </w:r>
      <w:r w:rsidR="007B101D">
        <w:t xml:space="preserve"> ISOH tak, aby zodpovedala schválenej vyhláške,</w:t>
      </w:r>
    </w:p>
    <w:p w14:paraId="158270CF" w14:textId="0BEB392F" w:rsidR="00B45EF1" w:rsidRDefault="007B101D" w:rsidP="006B347F">
      <w:pPr>
        <w:pStyle w:val="Odsekzoznamu"/>
        <w:numPr>
          <w:ilvl w:val="0"/>
          <w:numId w:val="3"/>
        </w:numPr>
        <w:jc w:val="both"/>
      </w:pPr>
      <w:r>
        <w:t xml:space="preserve">zabezpečiť </w:t>
      </w:r>
      <w:r w:rsidR="002E750B">
        <w:t xml:space="preserve">aspoň </w:t>
      </w:r>
      <w:r w:rsidR="002B18DC">
        <w:t>6 mesačné obdobie pre IT spoločnosti na vývoj a úpravu softvérových aplikácií zameraných na elektronickú evidenciu odpadu</w:t>
      </w:r>
      <w:r w:rsidR="00823C58">
        <w:t>;</w:t>
      </w:r>
    </w:p>
    <w:p w14:paraId="59FD71D3" w14:textId="2C7EB592" w:rsidR="00823C58" w:rsidRDefault="00BF378F" w:rsidP="006B347F">
      <w:pPr>
        <w:pStyle w:val="Odsekzoznamu"/>
        <w:numPr>
          <w:ilvl w:val="0"/>
          <w:numId w:val="3"/>
        </w:numPr>
        <w:jc w:val="both"/>
      </w:pPr>
      <w:r w:rsidRPr="00BF378F">
        <w:t>zrealizovať vzdelávaci</w:t>
      </w:r>
      <w:r w:rsidR="00EF24E4">
        <w:t>e</w:t>
      </w:r>
      <w:r w:rsidRPr="00BF378F">
        <w:t xml:space="preserve"> </w:t>
      </w:r>
      <w:r w:rsidR="00EF24E4">
        <w:t xml:space="preserve">aktivity </w:t>
      </w:r>
      <w:r w:rsidRPr="00BF378F">
        <w:t>a mediálnu kampaň</w:t>
      </w:r>
      <w:r>
        <w:t xml:space="preserve"> vrátane </w:t>
      </w:r>
      <w:r w:rsidR="00EF24E4">
        <w:t xml:space="preserve">odborných školení a </w:t>
      </w:r>
      <w:r>
        <w:t>seminárov.</w:t>
      </w:r>
    </w:p>
    <w:p w14:paraId="3DC42AF6" w14:textId="15EFB691" w:rsidR="003520C8" w:rsidRPr="003520C8" w:rsidRDefault="00B91E3F" w:rsidP="005D2B56">
      <w:pPr>
        <w:spacing w:before="240" w:after="120"/>
        <w:jc w:val="both"/>
      </w:pPr>
      <w:r>
        <w:rPr>
          <w:noProof/>
        </w:rPr>
        <w:drawing>
          <wp:inline distT="0" distB="0" distL="0" distR="0" wp14:anchorId="5E9424FC" wp14:editId="7DBB0190">
            <wp:extent cx="5753100" cy="2994660"/>
            <wp:effectExtent l="19050" t="19050" r="19050" b="152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4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F1D8AB" w14:textId="4E4B673B" w:rsidR="006B347F" w:rsidRDefault="006B347F" w:rsidP="005D2B56">
      <w:pPr>
        <w:spacing w:before="240" w:after="120"/>
        <w:jc w:val="both"/>
        <w:rPr>
          <w:b/>
          <w:bCs/>
        </w:rPr>
      </w:pPr>
      <w:r>
        <w:rPr>
          <w:b/>
          <w:bCs/>
        </w:rPr>
        <w:t>Nové pojmy</w:t>
      </w:r>
    </w:p>
    <w:p w14:paraId="77DFA04E" w14:textId="3D011834" w:rsidR="006B347F" w:rsidRDefault="006B347F" w:rsidP="00C221E9">
      <w:pPr>
        <w:spacing w:after="120"/>
        <w:jc w:val="both"/>
      </w:pPr>
      <w:r>
        <w:t>Návrh vyhlášky zavádza nové poj</w:t>
      </w:r>
      <w:r w:rsidR="008231A9">
        <w:t>m</w:t>
      </w:r>
      <w:r>
        <w:t>y</w:t>
      </w:r>
      <w:r w:rsidR="00355C76">
        <w:t xml:space="preserve"> ako</w:t>
      </w:r>
      <w:r>
        <w:t>:</w:t>
      </w:r>
    </w:p>
    <w:p w14:paraId="12197E5E" w14:textId="0F23C3B6" w:rsidR="006B347F" w:rsidRDefault="00372435" w:rsidP="00C221E9">
      <w:pPr>
        <w:pStyle w:val="Odsekzoznamu"/>
        <w:numPr>
          <w:ilvl w:val="0"/>
          <w:numId w:val="2"/>
        </w:numPr>
        <w:spacing w:after="0"/>
        <w:ind w:left="714" w:hanging="357"/>
        <w:contextualSpacing w:val="0"/>
        <w:jc w:val="both"/>
      </w:pPr>
      <w:r>
        <w:t>povinné osoby na účely vedenia evidencie</w:t>
      </w:r>
      <w:r w:rsidR="00D733DE">
        <w:t>,</w:t>
      </w:r>
    </w:p>
    <w:p w14:paraId="436A6C89" w14:textId="6A17CA39" w:rsidR="00372435" w:rsidRDefault="00372435" w:rsidP="006B347F">
      <w:pPr>
        <w:pStyle w:val="Odsekzoznamu"/>
        <w:numPr>
          <w:ilvl w:val="0"/>
          <w:numId w:val="2"/>
        </w:numPr>
        <w:spacing w:before="240" w:after="120"/>
        <w:jc w:val="both"/>
      </w:pPr>
      <w:r>
        <w:t>prvé prevzatie odpadu</w:t>
      </w:r>
      <w:r w:rsidR="00D733DE">
        <w:t>,</w:t>
      </w:r>
    </w:p>
    <w:p w14:paraId="1CFC0812" w14:textId="2DB5D3E2" w:rsidR="00372435" w:rsidRDefault="00372435" w:rsidP="006B347F">
      <w:pPr>
        <w:pStyle w:val="Odsekzoznamu"/>
        <w:numPr>
          <w:ilvl w:val="0"/>
          <w:numId w:val="2"/>
        </w:numPr>
        <w:spacing w:before="240" w:after="120"/>
        <w:jc w:val="both"/>
      </w:pPr>
      <w:r>
        <w:t>identifikátor miesta výskytu odpadu</w:t>
      </w:r>
      <w:r w:rsidR="00D733DE">
        <w:t>.</w:t>
      </w:r>
    </w:p>
    <w:p w14:paraId="004C8709" w14:textId="338E6383" w:rsidR="00372435" w:rsidRPr="006B347F" w:rsidRDefault="00372435" w:rsidP="006B347F">
      <w:pPr>
        <w:pStyle w:val="Odsekzoznamu"/>
        <w:numPr>
          <w:ilvl w:val="0"/>
          <w:numId w:val="2"/>
        </w:numPr>
        <w:spacing w:before="240" w:after="120"/>
        <w:jc w:val="both"/>
      </w:pPr>
      <w:r>
        <w:t>elektronická dávka</w:t>
      </w:r>
      <w:r w:rsidR="00D733DE">
        <w:t>.</w:t>
      </w:r>
    </w:p>
    <w:p w14:paraId="770C7741" w14:textId="2CD0B664" w:rsidR="003B3AF3" w:rsidRPr="0024098D" w:rsidRDefault="0024098D" w:rsidP="001D69A9">
      <w:pPr>
        <w:keepNext/>
        <w:spacing w:before="240" w:after="120"/>
        <w:jc w:val="both"/>
        <w:rPr>
          <w:b/>
          <w:bCs/>
        </w:rPr>
      </w:pPr>
      <w:r w:rsidRPr="0024098D">
        <w:rPr>
          <w:b/>
          <w:bCs/>
        </w:rPr>
        <w:lastRenderedPageBreak/>
        <w:t>Povinné osoby na účely vedenia evidencie</w:t>
      </w:r>
    </w:p>
    <w:p w14:paraId="6E4C2ADE" w14:textId="432BE244" w:rsidR="0024098D" w:rsidRDefault="0036175B" w:rsidP="003B3AF3">
      <w:pPr>
        <w:jc w:val="both"/>
      </w:pPr>
      <w:r>
        <w:t>V</w:t>
      </w:r>
      <w:r w:rsidR="0024098D">
        <w:t xml:space="preserve"> </w:t>
      </w:r>
      <w:r w:rsidR="0024098D" w:rsidRPr="0024098D">
        <w:t xml:space="preserve">§ 1 </w:t>
      </w:r>
      <w:r>
        <w:t xml:space="preserve">sú </w:t>
      </w:r>
      <w:r w:rsidR="0024098D" w:rsidRPr="0024098D">
        <w:t>defin</w:t>
      </w:r>
      <w:r>
        <w:t>ované</w:t>
      </w:r>
      <w:r w:rsidR="0024098D" w:rsidRPr="0024098D">
        <w:t xml:space="preserve"> osoby, ktoré sú povinné viesť si evidenciu o nakladaní s odpadom.</w:t>
      </w:r>
      <w:r w:rsidR="00DB4031">
        <w:t xml:space="preserve"> </w:t>
      </w:r>
      <w:r w:rsidR="00DB4031" w:rsidRPr="00DB4031">
        <w:t>Na účely vedenia evidencie sa za pôvodcu komunálneho odpadu z domácností považuje obec, ktorá je povinná viesť evidenciu za svojich poplatníkov</w:t>
      </w:r>
      <w:r w:rsidR="00DB4031">
        <w:t>.</w:t>
      </w:r>
      <w:r w:rsidR="00DB4031" w:rsidRPr="00DB4031">
        <w:t xml:space="preserve"> </w:t>
      </w:r>
      <w:r w:rsidR="00DB4031">
        <w:t>Z</w:t>
      </w:r>
      <w:r w:rsidR="00DB4031" w:rsidRPr="00DB4031">
        <w:t xml:space="preserve">a pôvodcu komunálneho odpadu vykúpeného alebo vyzbieraného od fyzickej osoby </w:t>
      </w:r>
      <w:r w:rsidR="00DB4031">
        <w:t>(</w:t>
      </w:r>
      <w:r w:rsidR="00DB4031" w:rsidRPr="00DB4031">
        <w:t xml:space="preserve">podľa </w:t>
      </w:r>
      <w:hyperlink r:id="rId9" w:anchor="paragraf-16" w:history="1">
        <w:r w:rsidR="00DB4031" w:rsidRPr="001447E4">
          <w:rPr>
            <w:rStyle w:val="Hypertextovprepojenie"/>
          </w:rPr>
          <w:t>§ 16 zákona o odpadoch</w:t>
        </w:r>
      </w:hyperlink>
      <w:r w:rsidR="00DB4031">
        <w:t xml:space="preserve">) </w:t>
      </w:r>
      <w:r w:rsidR="00DB4031" w:rsidRPr="00DB4031">
        <w:t>a prevzatého stavebného odpadu od fyzickej osoby sa pre účely evidencie odpadu považuje ten, kto odpad od fyzickej osoby prevzal.</w:t>
      </w:r>
    </w:p>
    <w:p w14:paraId="05943062" w14:textId="04A00CD7" w:rsidR="00F507DB" w:rsidRDefault="00E90696" w:rsidP="00F507DB">
      <w:pPr>
        <w:jc w:val="both"/>
      </w:pPr>
      <w:r>
        <w:t>Podľa § 2 e</w:t>
      </w:r>
      <w:r w:rsidR="00F507DB">
        <w:t xml:space="preserve">videnciu odpadov </w:t>
      </w:r>
      <w:r w:rsidR="007D577A">
        <w:t>majú</w:t>
      </w:r>
      <w:r w:rsidR="00F507DB">
        <w:t xml:space="preserve"> </w:t>
      </w:r>
      <w:r w:rsidR="007D577A">
        <w:t xml:space="preserve">viesť </w:t>
      </w:r>
      <w:r w:rsidR="00F507DB">
        <w:t xml:space="preserve">povinné osoby podľa druhov alebo poddruhov </w:t>
      </w:r>
      <w:r w:rsidR="00F507DB" w:rsidRPr="00224395">
        <w:rPr>
          <w:b/>
          <w:bCs/>
        </w:rPr>
        <w:t>bez obmedzenia množstva</w:t>
      </w:r>
      <w:r w:rsidR="007D577A">
        <w:t xml:space="preserve"> </w:t>
      </w:r>
      <w:r w:rsidR="00F507DB">
        <w:t xml:space="preserve">na evidenčnom liste odpadu podľa prílohy č. 1 priebežne, </w:t>
      </w:r>
      <w:r w:rsidR="00F507DB" w:rsidRPr="00224395">
        <w:rPr>
          <w:b/>
          <w:bCs/>
        </w:rPr>
        <w:t>najmenej raz za mesiac</w:t>
      </w:r>
      <w:r w:rsidR="007D577A" w:rsidRPr="00224395">
        <w:rPr>
          <w:b/>
          <w:bCs/>
        </w:rPr>
        <w:t xml:space="preserve"> v </w:t>
      </w:r>
      <w:r w:rsidR="00F507DB" w:rsidRPr="00224395">
        <w:rPr>
          <w:b/>
          <w:bCs/>
        </w:rPr>
        <w:t>elektronickej podobe</w:t>
      </w:r>
      <w:r w:rsidR="00224395">
        <w:t>, avšak</w:t>
      </w:r>
      <w:r w:rsidR="00F507DB">
        <w:t xml:space="preserve"> to </w:t>
      </w:r>
      <w:r w:rsidR="00F507DB" w:rsidRPr="00224395">
        <w:rPr>
          <w:b/>
          <w:bCs/>
        </w:rPr>
        <w:t xml:space="preserve">neplatí pre </w:t>
      </w:r>
      <w:r w:rsidR="00224395" w:rsidRPr="00224395">
        <w:rPr>
          <w:b/>
          <w:bCs/>
        </w:rPr>
        <w:t xml:space="preserve">tzv. pôvodného </w:t>
      </w:r>
      <w:r w:rsidR="00F507DB" w:rsidRPr="00224395">
        <w:rPr>
          <w:b/>
          <w:bCs/>
        </w:rPr>
        <w:t>pôvodcu odpadu</w:t>
      </w:r>
      <w:r w:rsidR="00F507DB">
        <w:t xml:space="preserve"> </w:t>
      </w:r>
      <w:r w:rsidR="00224395">
        <w:t>(</w:t>
      </w:r>
      <w:r w:rsidR="00F507DB">
        <w:t xml:space="preserve">podľa </w:t>
      </w:r>
      <w:hyperlink r:id="rId10" w:anchor="paragraf-4.odsek-1" w:history="1">
        <w:r w:rsidR="00F507DB" w:rsidRPr="007F47F1">
          <w:rPr>
            <w:rStyle w:val="Hypertextovprepojenie"/>
          </w:rPr>
          <w:t>§ 4 odseku 1 písm. a) a c) zákona</w:t>
        </w:r>
        <w:r w:rsidR="00224395" w:rsidRPr="007F47F1">
          <w:rPr>
            <w:rStyle w:val="Hypertextovprepojenie"/>
          </w:rPr>
          <w:t xml:space="preserve"> o odpadoch</w:t>
        </w:r>
      </w:hyperlink>
      <w:r w:rsidR="00224395">
        <w:t>)</w:t>
      </w:r>
      <w:r w:rsidR="00F507DB">
        <w:t>,</w:t>
      </w:r>
      <w:r w:rsidR="00224395">
        <w:t xml:space="preserve"> ktorý môže viesť </w:t>
      </w:r>
      <w:r w:rsidR="009F45AF">
        <w:t xml:space="preserve">evidenciu </w:t>
      </w:r>
      <w:r w:rsidR="00F507DB">
        <w:t>v elektronickej alebo listinnej podobe.</w:t>
      </w:r>
    </w:p>
    <w:p w14:paraId="27CB4708" w14:textId="4DF1865D" w:rsidR="003D7AD3" w:rsidRPr="008115A5" w:rsidRDefault="003F28BD" w:rsidP="008115A5">
      <w:pPr>
        <w:spacing w:before="240" w:after="120"/>
        <w:jc w:val="both"/>
        <w:rPr>
          <w:b/>
          <w:bCs/>
        </w:rPr>
      </w:pPr>
      <w:r w:rsidRPr="008115A5">
        <w:rPr>
          <w:b/>
          <w:bCs/>
        </w:rPr>
        <w:t>Prvé prevzatie odpadu</w:t>
      </w:r>
    </w:p>
    <w:p w14:paraId="45BC6E55" w14:textId="1EBD315B" w:rsidR="003F28BD" w:rsidRDefault="007C68B5" w:rsidP="003B3AF3">
      <w:pPr>
        <w:jc w:val="both"/>
      </w:pPr>
      <w:r>
        <w:t>Definuje ho § 3 a p</w:t>
      </w:r>
      <w:r w:rsidR="008115A5" w:rsidRPr="008115A5">
        <w:t xml:space="preserve">redstavuje prevzatie odpadu k povinnej osobe na účel zaslania elektronickej dávky do </w:t>
      </w:r>
      <w:r w:rsidR="00E43934">
        <w:t>ISOH</w:t>
      </w:r>
      <w:r w:rsidR="008115A5" w:rsidRPr="008115A5">
        <w:t>.</w:t>
      </w:r>
    </w:p>
    <w:p w14:paraId="2C3E855B" w14:textId="57809077" w:rsidR="00EC6216" w:rsidRPr="00EC6216" w:rsidRDefault="00EC6216" w:rsidP="00FD6972">
      <w:pPr>
        <w:keepNext/>
        <w:spacing w:before="240" w:after="120"/>
        <w:jc w:val="both"/>
        <w:rPr>
          <w:b/>
          <w:bCs/>
        </w:rPr>
      </w:pPr>
      <w:r w:rsidRPr="00EC6216">
        <w:rPr>
          <w:b/>
          <w:bCs/>
        </w:rPr>
        <w:t>Identifikátor miesta výskytu odpadu</w:t>
      </w:r>
    </w:p>
    <w:p w14:paraId="3B41100E" w14:textId="405ED4C7" w:rsidR="008F3303" w:rsidRDefault="007C68B5" w:rsidP="008F3303">
      <w:pPr>
        <w:jc w:val="both"/>
      </w:pPr>
      <w:r>
        <w:t xml:space="preserve">Podľa § 4  </w:t>
      </w:r>
      <w:r w:rsidR="00722CB6" w:rsidRPr="00722CB6">
        <w:t xml:space="preserve">má miesto výskytu odpadu </w:t>
      </w:r>
      <w:r w:rsidR="00722CB6">
        <w:t>n</w:t>
      </w:r>
      <w:r w:rsidR="00722CB6" w:rsidRPr="00722CB6">
        <w:t>a účely vedenia evidencie priradený identifikátor miesta výskytu odpadu</w:t>
      </w:r>
      <w:r w:rsidR="008F3303">
        <w:t xml:space="preserve">. </w:t>
      </w:r>
      <w:r w:rsidR="008F3303" w:rsidRPr="008F3303">
        <w:t>Každé miesto výskytu odpadu sa musí identifikovať pomocou priradeného identifikátora</w:t>
      </w:r>
      <w:r w:rsidR="00AF7F31">
        <w:t>,</w:t>
      </w:r>
      <w:r w:rsidR="008F3303">
        <w:t xml:space="preserve"> ktorým je:</w:t>
      </w:r>
    </w:p>
    <w:p w14:paraId="4A11B570" w14:textId="13E2CFBC" w:rsidR="008F3303" w:rsidRDefault="008F3303" w:rsidP="008F3303">
      <w:pPr>
        <w:pStyle w:val="Odsekzoznamu"/>
        <w:numPr>
          <w:ilvl w:val="0"/>
          <w:numId w:val="5"/>
        </w:numPr>
        <w:jc w:val="both"/>
      </w:pPr>
      <w:r w:rsidRPr="00AF7F31">
        <w:rPr>
          <w:b/>
          <w:bCs/>
        </w:rPr>
        <w:t>identifikačné číslo organizácie</w:t>
      </w:r>
      <w:r>
        <w:t xml:space="preserve"> </w:t>
      </w:r>
      <w:r w:rsidR="00AF7F31">
        <w:t xml:space="preserve">(IČO) </w:t>
      </w:r>
      <w:r>
        <w:t>povinnej osoby priradené podľa osobitného predpisu, ak sa adresa miesta výskytu odpadu zhoduje s adresou sídla alebo miestom podnikania povinnej osoby, alebo</w:t>
      </w:r>
    </w:p>
    <w:p w14:paraId="2D588AA6" w14:textId="335E8E51" w:rsidR="008F3303" w:rsidRDefault="008F3303" w:rsidP="008F3303">
      <w:pPr>
        <w:pStyle w:val="Odsekzoznamu"/>
        <w:numPr>
          <w:ilvl w:val="0"/>
          <w:numId w:val="5"/>
        </w:numPr>
        <w:jc w:val="both"/>
      </w:pPr>
      <w:r w:rsidRPr="00AF7F31">
        <w:rPr>
          <w:b/>
          <w:bCs/>
        </w:rPr>
        <w:t>identifikátor miesta výskytu odpadu</w:t>
      </w:r>
      <w:r>
        <w:t xml:space="preserve"> (IMVO</w:t>
      </w:r>
      <w:r w:rsidR="00AF7F31">
        <w:t>)</w:t>
      </w:r>
      <w:r>
        <w:t xml:space="preserve"> pridelený automaticky</w:t>
      </w:r>
      <w:r w:rsidR="00AF7F31">
        <w:t xml:space="preserve"> prostredníctvom</w:t>
      </w:r>
      <w:r>
        <w:t xml:space="preserve"> </w:t>
      </w:r>
      <w:r w:rsidR="00AF7F31">
        <w:t>ISOH</w:t>
      </w:r>
      <w:r>
        <w:t xml:space="preserve"> pri zaevidovaní miesta výskytu odpadu.</w:t>
      </w:r>
    </w:p>
    <w:p w14:paraId="4D868F11" w14:textId="34F75BE7" w:rsidR="00151493" w:rsidRDefault="008E5B66" w:rsidP="00151493">
      <w:pPr>
        <w:jc w:val="both"/>
      </w:pPr>
      <w:r>
        <w:t>Všetky p</w:t>
      </w:r>
      <w:r w:rsidR="00151493" w:rsidRPr="00151493">
        <w:t xml:space="preserve">ovinné osoby </w:t>
      </w:r>
      <w:r>
        <w:t>(</w:t>
      </w:r>
      <w:r w:rsidR="00151493" w:rsidRPr="00151493">
        <w:t>podľa § 1</w:t>
      </w:r>
      <w:r w:rsidR="00890F52">
        <w:t xml:space="preserve"> novej vyhlášky</w:t>
      </w:r>
      <w:r>
        <w:t>)</w:t>
      </w:r>
      <w:r w:rsidR="00151493" w:rsidRPr="00151493">
        <w:t xml:space="preserve"> sa musia </w:t>
      </w:r>
      <w:r w:rsidR="00151493" w:rsidRPr="008E5B66">
        <w:rPr>
          <w:b/>
          <w:bCs/>
        </w:rPr>
        <w:t>zaregistrovať do ISOH najneskôr do 31.</w:t>
      </w:r>
      <w:r w:rsidR="00890F52">
        <w:rPr>
          <w:b/>
          <w:bCs/>
        </w:rPr>
        <w:t> </w:t>
      </w:r>
      <w:r w:rsidRPr="008E5B66">
        <w:rPr>
          <w:b/>
          <w:bCs/>
        </w:rPr>
        <w:t>1.</w:t>
      </w:r>
      <w:r w:rsidR="00890F52">
        <w:rPr>
          <w:b/>
          <w:bCs/>
        </w:rPr>
        <w:t> </w:t>
      </w:r>
      <w:r w:rsidR="00151493" w:rsidRPr="008E5B66">
        <w:rPr>
          <w:b/>
          <w:bCs/>
        </w:rPr>
        <w:t>2024</w:t>
      </w:r>
      <w:r>
        <w:t>, t. j. do 1 mesiaca od jeho spustenia.</w:t>
      </w:r>
    </w:p>
    <w:p w14:paraId="08A0D902" w14:textId="0AEF09BA" w:rsidR="00A669E6" w:rsidRPr="00EA36C0" w:rsidRDefault="00EA36C0" w:rsidP="00EA36C0">
      <w:pPr>
        <w:spacing w:before="240" w:after="120"/>
        <w:jc w:val="both"/>
        <w:rPr>
          <w:b/>
          <w:bCs/>
        </w:rPr>
      </w:pPr>
      <w:r w:rsidRPr="00EA36C0">
        <w:rPr>
          <w:b/>
          <w:bCs/>
        </w:rPr>
        <w:t>Elektronická dávka</w:t>
      </w:r>
    </w:p>
    <w:p w14:paraId="0F54DEA5" w14:textId="3D955D2B" w:rsidR="00EA36C0" w:rsidRDefault="00AD4C81" w:rsidP="001C3540">
      <w:pPr>
        <w:jc w:val="both"/>
      </w:pPr>
      <w:r>
        <w:t xml:space="preserve">V § </w:t>
      </w:r>
      <w:r w:rsidR="007C68B5" w:rsidRPr="007C68B5">
        <w:t>5</w:t>
      </w:r>
      <w:r>
        <w:t xml:space="preserve"> sa uvádza, že e</w:t>
      </w:r>
      <w:r w:rsidR="007C68B5" w:rsidRPr="007C68B5">
        <w:t xml:space="preserve">lektronická dávka je elektronickým súborom, ktorého obsah je určený a presná technická údajová štruktúra sa nachádza v integračnom manuáli, ktorý zverejňuje ministerstvo prostredníctvom </w:t>
      </w:r>
      <w:r>
        <w:t>ISOH</w:t>
      </w:r>
      <w:r w:rsidR="007C68B5" w:rsidRPr="007C68B5">
        <w:t>. Každá zaslaná elektronická dávka musí byť elektronicky podpísaná elektronickým podpisom prislúchajúcim k danému miestu výskytu odpadu povinnej osoby, ktorá zasiela elektronickú dávku, a každej činnosti samostatne</w:t>
      </w:r>
      <w:r>
        <w:t>.</w:t>
      </w:r>
    </w:p>
    <w:p w14:paraId="26240B52" w14:textId="67866DF3" w:rsidR="00AD4C81" w:rsidRDefault="00806681" w:rsidP="001C3540">
      <w:pPr>
        <w:jc w:val="both"/>
      </w:pPr>
      <w:r>
        <w:t>P</w:t>
      </w:r>
      <w:r w:rsidR="00E10FCB" w:rsidRPr="00AD4C81">
        <w:t xml:space="preserve">ovinné osoby </w:t>
      </w:r>
      <w:r w:rsidR="0029761A" w:rsidRPr="00806681">
        <w:rPr>
          <w:b/>
          <w:bCs/>
        </w:rPr>
        <w:t>okrem tzv. pôvodn</w:t>
      </w:r>
      <w:r w:rsidR="001B605D">
        <w:rPr>
          <w:b/>
          <w:bCs/>
        </w:rPr>
        <w:t>ých</w:t>
      </w:r>
      <w:r w:rsidR="0029761A" w:rsidRPr="00806681">
        <w:rPr>
          <w:b/>
          <w:bCs/>
        </w:rPr>
        <w:t xml:space="preserve"> pôvodc</w:t>
      </w:r>
      <w:r w:rsidR="001B605D">
        <w:rPr>
          <w:b/>
          <w:bCs/>
        </w:rPr>
        <w:t xml:space="preserve">ov </w:t>
      </w:r>
      <w:r w:rsidR="0029761A" w:rsidRPr="00806681">
        <w:rPr>
          <w:b/>
          <w:bCs/>
        </w:rPr>
        <w:t>odpadu</w:t>
      </w:r>
      <w:r w:rsidR="0029761A">
        <w:t xml:space="preserve"> (</w:t>
      </w:r>
      <w:r w:rsidR="0029761A" w:rsidRPr="0029761A">
        <w:t xml:space="preserve">podľa </w:t>
      </w:r>
      <w:hyperlink r:id="rId11" w:anchor="paragraf-4.odsek-1" w:history="1">
        <w:r w:rsidR="0029761A" w:rsidRPr="002541D1">
          <w:rPr>
            <w:rStyle w:val="Hypertextovprepojenie"/>
          </w:rPr>
          <w:t>§ 4 ods. 1 písm. a) a c) zákona</w:t>
        </w:r>
        <w:r w:rsidR="002165F3" w:rsidRPr="002541D1">
          <w:rPr>
            <w:rStyle w:val="Hypertextovprepojenie"/>
          </w:rPr>
          <w:t xml:space="preserve"> o odpadoch</w:t>
        </w:r>
      </w:hyperlink>
      <w:r w:rsidR="002165F3">
        <w:t>)</w:t>
      </w:r>
      <w:r w:rsidR="0029761A" w:rsidRPr="0029761A">
        <w:t xml:space="preserve"> </w:t>
      </w:r>
      <w:r w:rsidR="00E10FCB">
        <w:t xml:space="preserve">majú </w:t>
      </w:r>
      <w:r w:rsidR="00E10FCB" w:rsidRPr="00AD4C81">
        <w:t>poskyt</w:t>
      </w:r>
      <w:r w:rsidR="00E10FCB">
        <w:t>ovať</w:t>
      </w:r>
      <w:r w:rsidR="00E10FCB" w:rsidRPr="00AD4C81">
        <w:t xml:space="preserve"> </w:t>
      </w:r>
      <w:r w:rsidR="00E10FCB">
        <w:t>ú</w:t>
      </w:r>
      <w:r w:rsidR="00AD4C81" w:rsidRPr="00AD4C81">
        <w:t xml:space="preserve">daje z evidencie odpadov formou elektronickej dávky do </w:t>
      </w:r>
      <w:r w:rsidR="00AD4C81">
        <w:t>ISOH</w:t>
      </w:r>
      <w:r w:rsidR="00AD4C81" w:rsidRPr="00AD4C81">
        <w:t xml:space="preserve"> </w:t>
      </w:r>
      <w:r w:rsidR="00E10FCB" w:rsidRPr="00806681">
        <w:rPr>
          <w:b/>
          <w:bCs/>
        </w:rPr>
        <w:t>najmenej</w:t>
      </w:r>
      <w:r w:rsidR="00AD4C81" w:rsidRPr="00806681">
        <w:rPr>
          <w:b/>
          <w:bCs/>
        </w:rPr>
        <w:t xml:space="preserve"> raz za kalendárny štvrťrok</w:t>
      </w:r>
      <w:r w:rsidR="00AD4C81" w:rsidRPr="00AD4C81">
        <w:t xml:space="preserve">, </w:t>
      </w:r>
      <w:r w:rsidR="00E10FCB">
        <w:t xml:space="preserve">avšak </w:t>
      </w:r>
      <w:r w:rsidR="00AD4C81" w:rsidRPr="00AD4C81">
        <w:t>najneskôr do konca mesiaca nasledujúceho po kalendárnom štvrťroku</w:t>
      </w:r>
      <w:r w:rsidR="00E10FCB">
        <w:t>.</w:t>
      </w:r>
    </w:p>
    <w:p w14:paraId="2B34F492" w14:textId="18942619" w:rsidR="00585CF5" w:rsidRDefault="00585CF5" w:rsidP="001C3540">
      <w:pPr>
        <w:jc w:val="both"/>
      </w:pPr>
      <w:r>
        <w:t>Pôvodný pôvodca odpadu údaje z evidencie odpadov do ISOH neposkytuje.</w:t>
      </w:r>
    </w:p>
    <w:p w14:paraId="05BA7C89" w14:textId="0BDAAAA8" w:rsidR="002165F3" w:rsidRPr="002165F3" w:rsidRDefault="002165F3" w:rsidP="002165F3">
      <w:pPr>
        <w:spacing w:before="240" w:after="120"/>
        <w:jc w:val="both"/>
        <w:rPr>
          <w:b/>
          <w:bCs/>
        </w:rPr>
      </w:pPr>
      <w:r w:rsidRPr="002165F3">
        <w:rPr>
          <w:b/>
          <w:bCs/>
        </w:rPr>
        <w:t>Kto je pôvodný pôvodca odpadu</w:t>
      </w:r>
      <w:r w:rsidR="00281046">
        <w:rPr>
          <w:b/>
          <w:bCs/>
        </w:rPr>
        <w:t>?</w:t>
      </w:r>
    </w:p>
    <w:p w14:paraId="4085EEDF" w14:textId="0AF43DDE" w:rsidR="002165F3" w:rsidRDefault="008469B4" w:rsidP="001C3540">
      <w:pPr>
        <w:jc w:val="both"/>
      </w:pPr>
      <w:r>
        <w:t xml:space="preserve">Ide o všetky firmy, organizácie, mestá či obce, ktorých činnosťou odpad vzniká alebo </w:t>
      </w:r>
      <w:r w:rsidR="00F07BB7" w:rsidRPr="00F07BB7">
        <w:t>každ</w:t>
      </w:r>
      <w:r w:rsidR="00F07BB7">
        <w:t>ého</w:t>
      </w:r>
      <w:r w:rsidR="00F07BB7" w:rsidRPr="00F07BB7">
        <w:t xml:space="preserve"> prenajímateľ</w:t>
      </w:r>
      <w:r w:rsidR="00F07BB7">
        <w:t>a</w:t>
      </w:r>
      <w:r w:rsidR="00F07BB7" w:rsidRPr="00F07BB7">
        <w:t xml:space="preserve"> objektu, správc</w:t>
      </w:r>
      <w:r w:rsidR="00F07BB7">
        <w:t>u</w:t>
      </w:r>
      <w:r w:rsidR="00F07BB7" w:rsidRPr="00F07BB7">
        <w:t xml:space="preserve"> administratívneho alebo obchodného centra, ktorý plní prenesenú </w:t>
      </w:r>
      <w:r w:rsidR="00F07BB7" w:rsidRPr="00F07BB7">
        <w:lastRenderedPageBreak/>
        <w:t>poplatkovú povinnosť za poplatníka a zároveň zabezpečuje zhromažďovanie vytriedených zložiek komunálnych odpadov z iných zdrojov svojich nájomcov na základe zmluvy.</w:t>
      </w:r>
    </w:p>
    <w:p w14:paraId="56F62FF5" w14:textId="3328B5DE" w:rsidR="001B605D" w:rsidRDefault="001B605D" w:rsidP="001C3540">
      <w:pPr>
        <w:jc w:val="both"/>
      </w:pPr>
      <w:r>
        <w:t xml:space="preserve">Medzi pôvodných </w:t>
      </w:r>
      <w:r w:rsidR="00585CF5">
        <w:t xml:space="preserve">pôvodcov </w:t>
      </w:r>
      <w:r w:rsidR="00C94D04">
        <w:t xml:space="preserve">odpadu </w:t>
      </w:r>
      <w:r w:rsidR="00585CF5">
        <w:t>patria</w:t>
      </w:r>
      <w:r w:rsidR="004E4C4C">
        <w:t xml:space="preserve"> malé, stredné, </w:t>
      </w:r>
      <w:r w:rsidR="00C94D04">
        <w:t xml:space="preserve">veľké, </w:t>
      </w:r>
      <w:r w:rsidR="004E4C4C">
        <w:t>ale</w:t>
      </w:r>
      <w:r w:rsidR="00585CF5">
        <w:t xml:space="preserve"> </w:t>
      </w:r>
      <w:r w:rsidR="00B04773" w:rsidRPr="00B04773">
        <w:rPr>
          <w:b/>
          <w:bCs/>
        </w:rPr>
        <w:t xml:space="preserve">aj </w:t>
      </w:r>
      <w:r w:rsidR="00585CF5" w:rsidRPr="00B04773">
        <w:rPr>
          <w:b/>
          <w:bCs/>
        </w:rPr>
        <w:t>najväčšie firmy v SR</w:t>
      </w:r>
      <w:r w:rsidR="00585CF5">
        <w:t xml:space="preserve"> ako napr</w:t>
      </w:r>
      <w:r w:rsidR="004E4C4C">
        <w:t>íklad</w:t>
      </w:r>
      <w:r w:rsidR="00585CF5">
        <w:t xml:space="preserve"> </w:t>
      </w:r>
      <w:r w:rsidR="00585CF5" w:rsidRPr="00C402FD">
        <w:rPr>
          <w:i/>
          <w:iCs/>
        </w:rPr>
        <w:t xml:space="preserve">Volkswagen Slovakia, </w:t>
      </w:r>
      <w:r w:rsidR="00CB154D" w:rsidRPr="00C402FD">
        <w:rPr>
          <w:i/>
          <w:iCs/>
        </w:rPr>
        <w:t>Kia Motors Slovakia, Slovnaft, PCA Slovakia, U.S. Steel Košice, Slovenské elektrárne, Samsung Electronics Slovakia, SPP, Tesco Stores SR, Lidl Slovenská republika, Mondi SCP</w:t>
      </w:r>
      <w:r w:rsidR="003D58C1">
        <w:t xml:space="preserve"> </w:t>
      </w:r>
      <w:r w:rsidR="003D58C1" w:rsidRPr="008C7CF3">
        <w:rPr>
          <w:b/>
          <w:bCs/>
        </w:rPr>
        <w:t xml:space="preserve">či </w:t>
      </w:r>
      <w:r w:rsidR="003D58C1" w:rsidRPr="00B04773">
        <w:rPr>
          <w:b/>
          <w:bCs/>
        </w:rPr>
        <w:t>všetky obce a</w:t>
      </w:r>
      <w:r w:rsidR="004E4C4C">
        <w:rPr>
          <w:b/>
          <w:bCs/>
        </w:rPr>
        <w:t> </w:t>
      </w:r>
      <w:r w:rsidR="003D58C1" w:rsidRPr="00B04773">
        <w:rPr>
          <w:b/>
          <w:bCs/>
        </w:rPr>
        <w:t>mestá</w:t>
      </w:r>
      <w:r w:rsidR="004E4C4C">
        <w:t>.</w:t>
      </w:r>
      <w:r w:rsidR="003D58C1">
        <w:t xml:space="preserve"> </w:t>
      </w:r>
      <w:r w:rsidR="00281046">
        <w:t>K</w:t>
      </w:r>
      <w:r w:rsidR="003D58C1">
        <w:t xml:space="preserve">aždý </w:t>
      </w:r>
      <w:r w:rsidR="00611C57">
        <w:t xml:space="preserve">takýto </w:t>
      </w:r>
      <w:r w:rsidR="003D58C1">
        <w:t>subjekt, ktoré</w:t>
      </w:r>
      <w:r w:rsidR="004E4C4C">
        <w:t>mu</w:t>
      </w:r>
      <w:r w:rsidR="003D58C1">
        <w:t xml:space="preserve"> odpad vznikne</w:t>
      </w:r>
      <w:r w:rsidR="004E4C4C">
        <w:t>, nebude poskytovať údaje z evidencie do ISOH</w:t>
      </w:r>
      <w:r w:rsidR="00611C57">
        <w:t>.</w:t>
      </w:r>
    </w:p>
    <w:p w14:paraId="33FB1D5B" w14:textId="36D3E11B" w:rsidR="004F3293" w:rsidRPr="004F3293" w:rsidRDefault="004F3293" w:rsidP="004F3293">
      <w:pPr>
        <w:spacing w:before="240" w:after="120"/>
        <w:jc w:val="both"/>
        <w:rPr>
          <w:b/>
          <w:bCs/>
        </w:rPr>
      </w:pPr>
      <w:r>
        <w:rPr>
          <w:b/>
          <w:bCs/>
        </w:rPr>
        <w:t>O</w:t>
      </w:r>
      <w:r w:rsidRPr="004F3293">
        <w:rPr>
          <w:b/>
          <w:bCs/>
        </w:rPr>
        <w:t>hlásenia o vzniku odpadu a nakladaní s ním</w:t>
      </w:r>
    </w:p>
    <w:p w14:paraId="2EFE47A9" w14:textId="1E365673" w:rsidR="001D67AA" w:rsidRDefault="00B41397" w:rsidP="001C3540">
      <w:pPr>
        <w:jc w:val="both"/>
      </w:pPr>
      <w:r>
        <w:t xml:space="preserve">V súčasnosti </w:t>
      </w:r>
      <w:r w:rsidR="00751B7F">
        <w:t xml:space="preserve">majú držitelia odpadu </w:t>
      </w:r>
      <w:r w:rsidR="00035A53">
        <w:t xml:space="preserve">podľa </w:t>
      </w:r>
      <w:hyperlink r:id="rId12" w:anchor="paragraf-14.odsek-1.pismeno-g" w:history="1">
        <w:r w:rsidR="00751B7F" w:rsidRPr="00683F58">
          <w:rPr>
            <w:rStyle w:val="Hypertextovprepojenie"/>
          </w:rPr>
          <w:t xml:space="preserve">§ 14 ods. 1 písm. g) </w:t>
        </w:r>
        <w:r w:rsidR="00035A53" w:rsidRPr="00683F58">
          <w:rPr>
            <w:rStyle w:val="Hypertextovprepojenie"/>
          </w:rPr>
          <w:t>zákona o odpadoch</w:t>
        </w:r>
      </w:hyperlink>
      <w:r w:rsidR="00035A53">
        <w:t xml:space="preserve"> a </w:t>
      </w:r>
      <w:hyperlink r:id="rId13" w:anchor="paragraf-3.odsek-2" w:history="1">
        <w:r w:rsidR="00683F58" w:rsidRPr="00683F58">
          <w:rPr>
            <w:rStyle w:val="Hypertextovprepojenie"/>
          </w:rPr>
          <w:t xml:space="preserve">§ 3 ods. 2 </w:t>
        </w:r>
        <w:r w:rsidR="00035A53" w:rsidRPr="00683F58">
          <w:rPr>
            <w:rStyle w:val="Hypertextovprepojenie"/>
          </w:rPr>
          <w:t>vyhlášky č.</w:t>
        </w:r>
        <w:r w:rsidR="00683F58" w:rsidRPr="00683F58">
          <w:rPr>
            <w:rStyle w:val="Hypertextovprepojenie"/>
          </w:rPr>
          <w:t> </w:t>
        </w:r>
        <w:r w:rsidR="00035A53" w:rsidRPr="00683F58">
          <w:rPr>
            <w:rStyle w:val="Hypertextovprepojenie"/>
          </w:rPr>
          <w:t>366/2015 Z. z.</w:t>
        </w:r>
      </w:hyperlink>
      <w:r w:rsidR="00035A53">
        <w:t xml:space="preserve"> </w:t>
      </w:r>
      <w:r w:rsidR="00751B7F">
        <w:t xml:space="preserve">povinnosť </w:t>
      </w:r>
      <w:r w:rsidR="00035A53">
        <w:t>ohlas</w:t>
      </w:r>
      <w:r w:rsidR="00751B7F">
        <w:t>ova</w:t>
      </w:r>
      <w:r w:rsidR="00C70D8E">
        <w:t>ť</w:t>
      </w:r>
      <w:r w:rsidR="00751B7F">
        <w:t xml:space="preserve"> </w:t>
      </w:r>
      <w:r w:rsidR="00035A53">
        <w:t>údaj</w:t>
      </w:r>
      <w:r w:rsidR="00C70D8E">
        <w:t>e</w:t>
      </w:r>
      <w:r w:rsidR="00035A53">
        <w:t xml:space="preserve"> z evidencie odpadu </w:t>
      </w:r>
      <w:r w:rsidR="00683F58">
        <w:t xml:space="preserve">príslušnému </w:t>
      </w:r>
      <w:r w:rsidR="00035A53">
        <w:t>okresn</w:t>
      </w:r>
      <w:r w:rsidR="00683F58">
        <w:t xml:space="preserve">ému </w:t>
      </w:r>
      <w:r w:rsidR="00035A53">
        <w:t>úrad</w:t>
      </w:r>
      <w:r w:rsidR="00683F58">
        <w:t>u</w:t>
      </w:r>
      <w:r w:rsidR="00035A53">
        <w:t xml:space="preserve"> </w:t>
      </w:r>
      <w:r w:rsidR="00952FA8" w:rsidRPr="00952FA8">
        <w:t>za obdobie kalendárneho roka do 28. februára nasledujúceho roka</w:t>
      </w:r>
      <w:r w:rsidR="00952FA8">
        <w:t xml:space="preserve">, t. j. </w:t>
      </w:r>
      <w:r w:rsidR="00035A53">
        <w:t>raz ročne</w:t>
      </w:r>
      <w:r w:rsidR="000701F6">
        <w:t xml:space="preserve"> </w:t>
      </w:r>
      <w:r w:rsidR="00281046">
        <w:t xml:space="preserve">a to </w:t>
      </w:r>
      <w:r w:rsidR="000701F6">
        <w:t xml:space="preserve">na </w:t>
      </w:r>
      <w:r w:rsidR="000701F6" w:rsidRPr="000701F6">
        <w:t xml:space="preserve"> tlačive, ktorého vzor je uvedený v </w:t>
      </w:r>
      <w:hyperlink r:id="rId14" w:history="1">
        <w:r w:rsidR="000701F6" w:rsidRPr="000701F6">
          <w:rPr>
            <w:rStyle w:val="Hypertextovprepojenie"/>
          </w:rPr>
          <w:t>prílohe č. 2</w:t>
        </w:r>
      </w:hyperlink>
      <w:r w:rsidR="000701F6">
        <w:t>, ak</w:t>
      </w:r>
      <w:r w:rsidR="001D67AA">
        <w:t>:</w:t>
      </w:r>
    </w:p>
    <w:p w14:paraId="5E8D0789" w14:textId="7040627E" w:rsidR="002202E5" w:rsidRDefault="001D67AA" w:rsidP="001D67AA">
      <w:pPr>
        <w:pStyle w:val="Odsekzoznamu"/>
        <w:numPr>
          <w:ilvl w:val="0"/>
          <w:numId w:val="6"/>
        </w:numPr>
        <w:jc w:val="both"/>
      </w:pPr>
      <w:r w:rsidRPr="001D67AA">
        <w:t>naklad</w:t>
      </w:r>
      <w:r>
        <w:t>ajú</w:t>
      </w:r>
      <w:r w:rsidRPr="001D67AA">
        <w:t xml:space="preserve"> ročne v</w:t>
      </w:r>
      <w:r>
        <w:t> </w:t>
      </w:r>
      <w:r w:rsidRPr="001D67AA">
        <w:t>súhrne s viac ako 50 kg nebezpečných odpadov alebo s viac ako jednou tonou ostatných odpadov</w:t>
      </w:r>
      <w:r>
        <w:t xml:space="preserve"> alebo</w:t>
      </w:r>
    </w:p>
    <w:p w14:paraId="1ABC0E57" w14:textId="2C3F025B" w:rsidR="004F3293" w:rsidRDefault="001D67AA" w:rsidP="001D67AA">
      <w:pPr>
        <w:pStyle w:val="Odsekzoznamu"/>
        <w:numPr>
          <w:ilvl w:val="0"/>
          <w:numId w:val="6"/>
        </w:numPr>
        <w:jc w:val="both"/>
      </w:pPr>
      <w:r w:rsidRPr="001D67AA">
        <w:t xml:space="preserve">ide o vznik odpadov uvedených v </w:t>
      </w:r>
      <w:hyperlink r:id="rId15" w:history="1">
        <w:r w:rsidRPr="002202E5">
          <w:rPr>
            <w:rStyle w:val="Hypertextovprepojenie"/>
          </w:rPr>
          <w:t>prílohe č. 3</w:t>
        </w:r>
      </w:hyperlink>
      <w:r w:rsidRPr="001D67AA">
        <w:t xml:space="preserve"> bez ohľadu na ich množstvo.</w:t>
      </w:r>
    </w:p>
    <w:p w14:paraId="5C6D96D9" w14:textId="585E28C0" w:rsidR="00B41397" w:rsidRDefault="004E7A55" w:rsidP="00957CD8">
      <w:pPr>
        <w:jc w:val="both"/>
      </w:pPr>
      <w:r>
        <w:t xml:space="preserve">Prijatím novej </w:t>
      </w:r>
      <w:r w:rsidRPr="004E7A55">
        <w:t>vyhlášky o evidenčnej a ohlasovacej povinnosti</w:t>
      </w:r>
      <w:r>
        <w:t xml:space="preserve"> ročné ohlásenie o vzniku odpadu a nakladaní s ním zanikne.</w:t>
      </w:r>
    </w:p>
    <w:p w14:paraId="5087D9C0" w14:textId="5C158AA2" w:rsidR="00957CD8" w:rsidRDefault="00211522" w:rsidP="00EC14AC">
      <w:pPr>
        <w:spacing w:before="240" w:after="120"/>
        <w:jc w:val="both"/>
        <w:rPr>
          <w:b/>
          <w:bCs/>
        </w:rPr>
      </w:pPr>
      <w:r>
        <w:rPr>
          <w:b/>
          <w:bCs/>
        </w:rPr>
        <w:t>Splní ISOH predsavzaté ciele</w:t>
      </w:r>
      <w:r w:rsidR="00387A7D">
        <w:rPr>
          <w:b/>
          <w:bCs/>
        </w:rPr>
        <w:t xml:space="preserve"> a očakávania</w:t>
      </w:r>
      <w:r>
        <w:rPr>
          <w:b/>
          <w:bCs/>
        </w:rPr>
        <w:t>?</w:t>
      </w:r>
    </w:p>
    <w:p w14:paraId="4FA27000" w14:textId="58790E49" w:rsidR="00211522" w:rsidRDefault="00211522" w:rsidP="00EC14AC">
      <w:pPr>
        <w:spacing w:before="240" w:after="120"/>
        <w:jc w:val="both"/>
      </w:pPr>
      <w:r w:rsidRPr="00211522">
        <w:t>Vybudovanie a zavedenie jednotného enviro</w:t>
      </w:r>
      <w:r w:rsidR="001367F2">
        <w:t>n</w:t>
      </w:r>
      <w:r w:rsidRPr="00211522">
        <w:t>mentálneho monitorovacieho a informačného systému v odpadovom hospodárstve</w:t>
      </w:r>
      <w:r w:rsidR="001367F2">
        <w:t xml:space="preserve"> </w:t>
      </w:r>
      <w:r w:rsidR="00CA2DC7">
        <w:t xml:space="preserve">(v skratke ISOH) </w:t>
      </w:r>
      <w:r w:rsidR="001367F2">
        <w:t xml:space="preserve">bolo cieľom projektu </w:t>
      </w:r>
      <w:r w:rsidR="00CA2DC7">
        <w:t xml:space="preserve">MŽP SR </w:t>
      </w:r>
      <w:r w:rsidR="001367F2">
        <w:t xml:space="preserve">v období rokov </w:t>
      </w:r>
      <w:r w:rsidR="001367F2" w:rsidRPr="001367F2">
        <w:t xml:space="preserve">05/2017 </w:t>
      </w:r>
      <w:r w:rsidR="00CA2DC7">
        <w:t>–</w:t>
      </w:r>
      <w:r w:rsidR="001367F2" w:rsidRPr="001367F2">
        <w:t xml:space="preserve"> 04/2020</w:t>
      </w:r>
      <w:r w:rsidR="001367F2">
        <w:t xml:space="preserve"> </w:t>
      </w:r>
      <w:r w:rsidR="00CA2DC7">
        <w:t xml:space="preserve">financovaného </w:t>
      </w:r>
      <w:r w:rsidR="00315DDF">
        <w:t xml:space="preserve">zo zdrojov EÚ a štátneho rozpočtu </w:t>
      </w:r>
      <w:r w:rsidR="009B0FDA" w:rsidRPr="009B0FDA">
        <w:t xml:space="preserve">v rámci Operačného programu Kvalita životného prostredia </w:t>
      </w:r>
      <w:r w:rsidR="00CA2DC7">
        <w:t>v</w:t>
      </w:r>
      <w:r w:rsidR="006F3832">
        <w:t>o výške</w:t>
      </w:r>
      <w:r w:rsidR="00CA2DC7">
        <w:t xml:space="preserve"> </w:t>
      </w:r>
      <w:r w:rsidR="00CA2DC7" w:rsidRPr="00CA2DC7">
        <w:t xml:space="preserve">16 433 731,04 </w:t>
      </w:r>
      <w:r w:rsidR="00CA2DC7">
        <w:t>Eur.</w:t>
      </w:r>
    </w:p>
    <w:p w14:paraId="46FE6EA4" w14:textId="25ED1DB6" w:rsidR="00CA2DC7" w:rsidRDefault="00D262F0" w:rsidP="00EC14AC">
      <w:pPr>
        <w:spacing w:before="240" w:after="120"/>
        <w:jc w:val="both"/>
      </w:pPr>
      <w:r>
        <w:t>Niektoré z v</w:t>
      </w:r>
      <w:r w:rsidRPr="00D262F0">
        <w:t>ýhod ISOH</w:t>
      </w:r>
      <w:r w:rsidR="002F5684">
        <w:t>,</w:t>
      </w:r>
      <w:r>
        <w:t xml:space="preserve"> </w:t>
      </w:r>
      <w:r w:rsidR="002F5684">
        <w:t>ktoré uvádza</w:t>
      </w:r>
      <w:r>
        <w:t xml:space="preserve"> </w:t>
      </w:r>
      <w:hyperlink r:id="rId16" w:history="1">
        <w:r w:rsidRPr="002F5684">
          <w:rPr>
            <w:rStyle w:val="Hypertextovprepojenie"/>
          </w:rPr>
          <w:t>web stránk</w:t>
        </w:r>
        <w:r w:rsidR="002F5684" w:rsidRPr="002F5684">
          <w:rPr>
            <w:rStyle w:val="Hypertextovprepojenie"/>
          </w:rPr>
          <w:t>a</w:t>
        </w:r>
        <w:r w:rsidRPr="002F5684">
          <w:rPr>
            <w:rStyle w:val="Hypertextovprepojenie"/>
          </w:rPr>
          <w:t xml:space="preserve"> MŽP SR</w:t>
        </w:r>
      </w:hyperlink>
      <w:r>
        <w:t>:</w:t>
      </w:r>
    </w:p>
    <w:p w14:paraId="72BBC294" w14:textId="2AD72FAE" w:rsidR="00D262F0" w:rsidRPr="002F5684" w:rsidRDefault="00D262F0" w:rsidP="00A83CAF">
      <w:pPr>
        <w:pStyle w:val="Odsekzoznamu"/>
        <w:numPr>
          <w:ilvl w:val="0"/>
          <w:numId w:val="8"/>
        </w:numPr>
        <w:jc w:val="both"/>
        <w:rPr>
          <w:i/>
          <w:iCs/>
        </w:rPr>
      </w:pPr>
      <w:r>
        <w:t>„</w:t>
      </w:r>
      <w:r w:rsidRPr="005B3B42">
        <w:rPr>
          <w:i/>
          <w:iCs/>
          <w:u w:val="single"/>
        </w:rPr>
        <w:t>komplexná online evidencia (register) všetkých subjektov</w:t>
      </w:r>
      <w:r w:rsidRPr="002F5684">
        <w:rPr>
          <w:i/>
          <w:iCs/>
        </w:rPr>
        <w:t>, ktoré prichádzajú do kontaktu s</w:t>
      </w:r>
      <w:r w:rsidR="002F5684">
        <w:rPr>
          <w:i/>
          <w:iCs/>
        </w:rPr>
        <w:t> </w:t>
      </w:r>
      <w:r w:rsidRPr="002F5684">
        <w:rPr>
          <w:i/>
          <w:iCs/>
        </w:rPr>
        <w:t>odpadmi (</w:t>
      </w:r>
      <w:r w:rsidRPr="005B3B42">
        <w:rPr>
          <w:i/>
          <w:iCs/>
          <w:u w:val="single"/>
        </w:rPr>
        <w:t>pôvodcovia odpadov</w:t>
      </w:r>
      <w:r w:rsidRPr="002F5684">
        <w:rPr>
          <w:i/>
          <w:iCs/>
        </w:rPr>
        <w:t>, držitelia, spracovatelia, zberné dvory), ktorá bude obsahovať široké informácie pre verejnosť o kapacitách na spracovanie odpadov, možnosti odovzdávania jednotlivých druhov odpadov, povolenia vydané orgánmi štátnej správy a pod.,</w:t>
      </w:r>
    </w:p>
    <w:p w14:paraId="747D269F" w14:textId="4D16D1CA" w:rsidR="00D262F0" w:rsidRPr="002F5684" w:rsidRDefault="00D262F0" w:rsidP="00A83CAF">
      <w:pPr>
        <w:pStyle w:val="Odsekzoznamu"/>
        <w:numPr>
          <w:ilvl w:val="0"/>
          <w:numId w:val="8"/>
        </w:numPr>
        <w:jc w:val="both"/>
        <w:rPr>
          <w:i/>
          <w:iCs/>
        </w:rPr>
      </w:pPr>
      <w:r w:rsidRPr="002F5684">
        <w:rPr>
          <w:i/>
          <w:iCs/>
        </w:rPr>
        <w:t xml:space="preserve">zjednodušenie nahlasovania údajov pre všetky subjekty nakladajúce s odpadom, ktoré musia momentálne nahlasovať údaje „papierovou“ formou, čo podnikateľské prostredie značne zaťažuje. </w:t>
      </w:r>
      <w:r w:rsidRPr="00636C3B">
        <w:rPr>
          <w:i/>
          <w:iCs/>
          <w:u w:val="single"/>
        </w:rPr>
        <w:t>Nový systém má byť len o zodpovednosti za odovzdanie odpadu</w:t>
      </w:r>
      <w:r w:rsidRPr="002F5684">
        <w:rPr>
          <w:i/>
          <w:iCs/>
        </w:rPr>
        <w:t>, pričom žiadateľ si v</w:t>
      </w:r>
      <w:r w:rsidR="002F5684">
        <w:rPr>
          <w:i/>
          <w:iCs/>
        </w:rPr>
        <w:t> </w:t>
      </w:r>
      <w:r w:rsidRPr="002F5684">
        <w:rPr>
          <w:i/>
          <w:iCs/>
        </w:rPr>
        <w:t>systéme bude môcť online overiť, či odpad odovzdáva osobe oprávnenej. Odstránenie papierových hlásení bude mať prínos aj pre životné prostredie,</w:t>
      </w:r>
    </w:p>
    <w:p w14:paraId="60FCE181" w14:textId="2CCD6CAF" w:rsidR="00D262F0" w:rsidRPr="002F5684" w:rsidRDefault="00D262F0" w:rsidP="00A83CAF">
      <w:pPr>
        <w:pStyle w:val="Odsekzoznamu"/>
        <w:numPr>
          <w:ilvl w:val="0"/>
          <w:numId w:val="8"/>
        </w:numPr>
        <w:jc w:val="both"/>
        <w:rPr>
          <w:i/>
          <w:iCs/>
        </w:rPr>
      </w:pPr>
      <w:r w:rsidRPr="005B3B42">
        <w:rPr>
          <w:i/>
          <w:iCs/>
          <w:u w:val="single"/>
        </w:rPr>
        <w:t>online systém umožní menším subjektom evidovať odpad on-line</w:t>
      </w:r>
      <w:r w:rsidRPr="002F5684">
        <w:rPr>
          <w:i/>
          <w:iCs/>
        </w:rPr>
        <w:t xml:space="preserve"> bez potreby vlastného informačného systému, pričom tieto údaje bude mať neustále k dispozícii, čo mu umožní v</w:t>
      </w:r>
      <w:r w:rsidR="002F5684">
        <w:rPr>
          <w:i/>
          <w:iCs/>
        </w:rPr>
        <w:t> </w:t>
      </w:r>
      <w:r w:rsidRPr="002F5684">
        <w:rPr>
          <w:i/>
          <w:iCs/>
        </w:rPr>
        <w:t>prípade potreby prezerať a porovnávať údaje o vzniku odpadu z minulosti. Systém bude pri evidovaní odpadov priebežne vyhodnocovať, či sa nejedná napr. o chybné množstvo, chybný spôsob nakladania a pod.,</w:t>
      </w:r>
    </w:p>
    <w:p w14:paraId="7E6A1CD1" w14:textId="2E51B0C0" w:rsidR="00D262F0" w:rsidRDefault="00D262F0" w:rsidP="00A83CAF">
      <w:pPr>
        <w:pStyle w:val="Odsekzoznamu"/>
        <w:numPr>
          <w:ilvl w:val="0"/>
          <w:numId w:val="8"/>
        </w:numPr>
        <w:jc w:val="both"/>
      </w:pPr>
      <w:r w:rsidRPr="002F5684">
        <w:rPr>
          <w:i/>
          <w:iCs/>
        </w:rPr>
        <w:t>zlepšenie prehľadu informácií zadaných z registra výrobcov vo vzťahu k plneniu si povinností o</w:t>
      </w:r>
      <w:r w:rsidR="002F5684">
        <w:rPr>
          <w:i/>
          <w:iCs/>
        </w:rPr>
        <w:t> </w:t>
      </w:r>
      <w:r w:rsidRPr="002F5684">
        <w:rPr>
          <w:i/>
          <w:iCs/>
        </w:rPr>
        <w:t>recyklácii (</w:t>
      </w:r>
      <w:r w:rsidRPr="005B3B42">
        <w:rPr>
          <w:i/>
          <w:iCs/>
          <w:u w:val="single"/>
        </w:rPr>
        <w:t>prepojenie registra výrobcov a evidencie nakladania s odpadmi</w:t>
      </w:r>
      <w:r w:rsidRPr="002F5684">
        <w:rPr>
          <w:i/>
          <w:iCs/>
        </w:rPr>
        <w:t>) – zabezpečí sa, aby systém sledoval limity a kapacity recyklačných spoločností a vykazovanie voči OZV.</w:t>
      </w:r>
      <w:r>
        <w:t>“</w:t>
      </w:r>
    </w:p>
    <w:p w14:paraId="0A4AEA0D" w14:textId="6B420677" w:rsidR="00D262F0" w:rsidRDefault="005F5E36" w:rsidP="00EC14AC">
      <w:pPr>
        <w:spacing w:before="240" w:after="120"/>
        <w:jc w:val="both"/>
      </w:pPr>
      <w:r>
        <w:lastRenderedPageBreak/>
        <w:t>Na základe informácií zverejnených v návrhu novej vyhlášky o evidenčnej a ohlasovacej povinnosti existujú oprávnené pochybnosti o tom, či budú cie</w:t>
      </w:r>
      <w:r w:rsidR="00CD3498">
        <w:t>le</w:t>
      </w:r>
      <w:r>
        <w:t xml:space="preserve"> a očakávania ISOH naplnené. </w:t>
      </w:r>
      <w:r w:rsidR="00EA11CB">
        <w:t xml:space="preserve">V prvom rade nie je zrejmé, ako bude zabezpečená </w:t>
      </w:r>
      <w:r w:rsidR="00DE5F44" w:rsidRPr="00DE5F44">
        <w:t>komplexná online evidencia (register) všetkých subjektov</w:t>
      </w:r>
      <w:r w:rsidR="00DE5F44">
        <w:t xml:space="preserve"> a</w:t>
      </w:r>
      <w:r w:rsidR="009F0920">
        <w:t>ko aj</w:t>
      </w:r>
      <w:r w:rsidR="00DE5F44">
        <w:t xml:space="preserve"> následná</w:t>
      </w:r>
      <w:r w:rsidR="00DE5F44" w:rsidRPr="00DE5F44">
        <w:t xml:space="preserve"> </w:t>
      </w:r>
      <w:r w:rsidR="00EA11CB">
        <w:t xml:space="preserve">kontrola údajov </w:t>
      </w:r>
      <w:r w:rsidR="00D37ACE">
        <w:t>jednotlivý</w:t>
      </w:r>
      <w:r w:rsidR="00EA11CB">
        <w:t>mi povinnými osobami (pôvodcami a nasledujúcimi držiteľmi odpadu).</w:t>
      </w:r>
      <w:r w:rsidR="00C8680C">
        <w:t xml:space="preserve"> Aké kontroly bude vykonávať samotný systém ISOH</w:t>
      </w:r>
      <w:r w:rsidR="00DE5F44">
        <w:t xml:space="preserve"> a ako bude prepojený s inými registrami</w:t>
      </w:r>
      <w:r w:rsidR="00C8680C">
        <w:t xml:space="preserve">. Aký bude postup v prípade nahlásenia chybných údajov alebo požiadaviek na ich opravu. </w:t>
      </w:r>
      <w:r w:rsidR="003C6710">
        <w:t xml:space="preserve">Aká bude </w:t>
      </w:r>
      <w:r w:rsidR="003C6710" w:rsidRPr="003C6710">
        <w:t xml:space="preserve">technická údajová štruktúra </w:t>
      </w:r>
      <w:r w:rsidR="003C6710">
        <w:t xml:space="preserve">elektronickej dávky. </w:t>
      </w:r>
      <w:r w:rsidR="00C8680C">
        <w:t>Či budú môcť údaje za povinné osoby odovzdávať ich splnomocnení zástupcovia.</w:t>
      </w:r>
      <w:r w:rsidR="00222835">
        <w:t xml:space="preserve"> Ako bude prebiehať registrácia </w:t>
      </w:r>
      <w:r w:rsidR="00222835" w:rsidRPr="00222835">
        <w:t>miest výskyt</w:t>
      </w:r>
      <w:r w:rsidR="00222835">
        <w:t>u</w:t>
      </w:r>
      <w:r w:rsidR="00222835" w:rsidRPr="00222835">
        <w:t xml:space="preserve"> odpadu</w:t>
      </w:r>
      <w:r w:rsidR="00222835">
        <w:t xml:space="preserve"> za účelom získania identifikátorov.</w:t>
      </w:r>
      <w:r w:rsidR="00C40519">
        <w:t xml:space="preserve"> Akému počtu povinných osôb bude ISOH slúžiť</w:t>
      </w:r>
      <w:r w:rsidR="00DE5F44">
        <w:t xml:space="preserve"> a či </w:t>
      </w:r>
      <w:r w:rsidR="0079005B">
        <w:t xml:space="preserve">umožní </w:t>
      </w:r>
      <w:r w:rsidR="009F0920" w:rsidRPr="009F0920">
        <w:t>evidovať odpad menším subjektom</w:t>
      </w:r>
      <w:r w:rsidR="009F0920">
        <w:t>.</w:t>
      </w:r>
    </w:p>
    <w:p w14:paraId="4A8B4BB0" w14:textId="6F7DFE44" w:rsidR="003D7AD3" w:rsidRDefault="00F07659" w:rsidP="003B3AF3">
      <w:pPr>
        <w:jc w:val="both"/>
      </w:pPr>
      <w:r w:rsidRPr="00B77408">
        <w:rPr>
          <w:b/>
          <w:bCs/>
        </w:rPr>
        <w:t>Stiahnite si:</w:t>
      </w:r>
      <w:r>
        <w:t xml:space="preserve"> </w:t>
      </w:r>
      <w:hyperlink r:id="rId17" w:history="1">
        <w:r w:rsidRPr="00B77408">
          <w:rPr>
            <w:rStyle w:val="Hypertextovprepojenie"/>
          </w:rPr>
          <w:t>Nový návrh vyhlášky M</w:t>
        </w:r>
        <w:r w:rsidR="004E7A55">
          <w:rPr>
            <w:rStyle w:val="Hypertextovprepojenie"/>
          </w:rPr>
          <w:t xml:space="preserve">ŽP </w:t>
        </w:r>
        <w:r w:rsidRPr="00B77408">
          <w:rPr>
            <w:rStyle w:val="Hypertextovprepojenie"/>
          </w:rPr>
          <w:t>SR o evidenčnej a ohlasovacej povinnosti</w:t>
        </w:r>
      </w:hyperlink>
    </w:p>
    <w:p w14:paraId="6F397770" w14:textId="4B46AC16" w:rsidR="00791036" w:rsidRDefault="001B4297" w:rsidP="001B4297">
      <w:pPr>
        <w:spacing w:before="480" w:after="0"/>
        <w:jc w:val="center"/>
      </w:pPr>
      <w:r>
        <w:t>Peter Socháň</w:t>
      </w:r>
    </w:p>
    <w:p w14:paraId="7144A041" w14:textId="36B0BF9B" w:rsidR="001B4297" w:rsidRDefault="001B4297" w:rsidP="001B4297">
      <w:pPr>
        <w:contextualSpacing/>
        <w:jc w:val="center"/>
      </w:pPr>
      <w:r>
        <w:t>CEO</w:t>
      </w:r>
    </w:p>
    <w:p w14:paraId="35B37041" w14:textId="1644CB07" w:rsidR="001B4297" w:rsidRDefault="001B4297" w:rsidP="001B4297">
      <w:pPr>
        <w:jc w:val="center"/>
      </w:pPr>
      <w:r>
        <w:t>7. 12. 2022</w:t>
      </w:r>
    </w:p>
    <w:p w14:paraId="29130FDE" w14:textId="77777777" w:rsidR="00957CD8" w:rsidRDefault="00957CD8" w:rsidP="00791036">
      <w:pPr>
        <w:jc w:val="both"/>
      </w:pPr>
    </w:p>
    <w:p w14:paraId="74AD73F2" w14:textId="77777777" w:rsidR="00791036" w:rsidRDefault="00791036" w:rsidP="003B3AF3">
      <w:pPr>
        <w:jc w:val="both"/>
      </w:pPr>
    </w:p>
    <w:p w14:paraId="35AB961F" w14:textId="77777777" w:rsidR="003D7AD3" w:rsidRPr="0024098D" w:rsidRDefault="003D7AD3" w:rsidP="003B3AF3">
      <w:pPr>
        <w:jc w:val="both"/>
      </w:pPr>
    </w:p>
    <w:sectPr w:rsidR="003D7AD3" w:rsidRPr="0024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8524" w14:textId="77777777" w:rsidR="00194FF8" w:rsidRDefault="00194FF8" w:rsidP="008F3303">
      <w:pPr>
        <w:spacing w:after="0" w:line="240" w:lineRule="auto"/>
      </w:pPr>
      <w:r>
        <w:separator/>
      </w:r>
    </w:p>
  </w:endnote>
  <w:endnote w:type="continuationSeparator" w:id="0">
    <w:p w14:paraId="72787F8C" w14:textId="77777777" w:rsidR="00194FF8" w:rsidRDefault="00194FF8" w:rsidP="008F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7DB1" w14:textId="77777777" w:rsidR="00194FF8" w:rsidRDefault="00194FF8" w:rsidP="008F3303">
      <w:pPr>
        <w:spacing w:after="0" w:line="240" w:lineRule="auto"/>
      </w:pPr>
      <w:r>
        <w:separator/>
      </w:r>
    </w:p>
  </w:footnote>
  <w:footnote w:type="continuationSeparator" w:id="0">
    <w:p w14:paraId="11DE3BA4" w14:textId="77777777" w:rsidR="00194FF8" w:rsidRDefault="00194FF8" w:rsidP="008F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0DE2"/>
    <w:multiLevelType w:val="hybridMultilevel"/>
    <w:tmpl w:val="914CB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1A39"/>
    <w:multiLevelType w:val="hybridMultilevel"/>
    <w:tmpl w:val="7AB4A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534B"/>
    <w:multiLevelType w:val="hybridMultilevel"/>
    <w:tmpl w:val="31725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C5E31"/>
    <w:multiLevelType w:val="hybridMultilevel"/>
    <w:tmpl w:val="6F0211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420A"/>
    <w:multiLevelType w:val="hybridMultilevel"/>
    <w:tmpl w:val="684CA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1F27"/>
    <w:multiLevelType w:val="hybridMultilevel"/>
    <w:tmpl w:val="FA842C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47A6"/>
    <w:multiLevelType w:val="hybridMultilevel"/>
    <w:tmpl w:val="BADAC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26DE"/>
    <w:multiLevelType w:val="hybridMultilevel"/>
    <w:tmpl w:val="9E6AC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60270">
    <w:abstractNumId w:val="7"/>
  </w:num>
  <w:num w:numId="2" w16cid:durableId="436214376">
    <w:abstractNumId w:val="4"/>
  </w:num>
  <w:num w:numId="3" w16cid:durableId="1403914887">
    <w:abstractNumId w:val="5"/>
  </w:num>
  <w:num w:numId="4" w16cid:durableId="1751922601">
    <w:abstractNumId w:val="0"/>
  </w:num>
  <w:num w:numId="5" w16cid:durableId="743265039">
    <w:abstractNumId w:val="3"/>
  </w:num>
  <w:num w:numId="6" w16cid:durableId="1662928936">
    <w:abstractNumId w:val="6"/>
  </w:num>
  <w:num w:numId="7" w16cid:durableId="115759885">
    <w:abstractNumId w:val="1"/>
  </w:num>
  <w:num w:numId="8" w16cid:durableId="194291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A4"/>
    <w:rsid w:val="00035A53"/>
    <w:rsid w:val="000701F6"/>
    <w:rsid w:val="000E7A90"/>
    <w:rsid w:val="001018CE"/>
    <w:rsid w:val="001367F2"/>
    <w:rsid w:val="001447E4"/>
    <w:rsid w:val="00151493"/>
    <w:rsid w:val="00194FF8"/>
    <w:rsid w:val="001B4297"/>
    <w:rsid w:val="001B605D"/>
    <w:rsid w:val="001C3540"/>
    <w:rsid w:val="001D67AA"/>
    <w:rsid w:val="001D69A9"/>
    <w:rsid w:val="00211522"/>
    <w:rsid w:val="002165F3"/>
    <w:rsid w:val="002202E5"/>
    <w:rsid w:val="00222835"/>
    <w:rsid w:val="00224395"/>
    <w:rsid w:val="0024098D"/>
    <w:rsid w:val="002541D1"/>
    <w:rsid w:val="00281046"/>
    <w:rsid w:val="00295F7E"/>
    <w:rsid w:val="0029761A"/>
    <w:rsid w:val="002A0E83"/>
    <w:rsid w:val="002B18DC"/>
    <w:rsid w:val="002E750B"/>
    <w:rsid w:val="002F5684"/>
    <w:rsid w:val="00315DDF"/>
    <w:rsid w:val="003520C8"/>
    <w:rsid w:val="00355C76"/>
    <w:rsid w:val="0036175B"/>
    <w:rsid w:val="00372435"/>
    <w:rsid w:val="00387A7D"/>
    <w:rsid w:val="003B3AF3"/>
    <w:rsid w:val="003C6710"/>
    <w:rsid w:val="003D58C1"/>
    <w:rsid w:val="003D7AD3"/>
    <w:rsid w:val="003F28BD"/>
    <w:rsid w:val="004E4C4C"/>
    <w:rsid w:val="004E7A55"/>
    <w:rsid w:val="004F3293"/>
    <w:rsid w:val="00514386"/>
    <w:rsid w:val="00585CF5"/>
    <w:rsid w:val="005B3B42"/>
    <w:rsid w:val="005D2B56"/>
    <w:rsid w:val="005D4F40"/>
    <w:rsid w:val="005F22AE"/>
    <w:rsid w:val="005F5E36"/>
    <w:rsid w:val="00611C57"/>
    <w:rsid w:val="00636C3B"/>
    <w:rsid w:val="006430C1"/>
    <w:rsid w:val="006556F5"/>
    <w:rsid w:val="00683F58"/>
    <w:rsid w:val="006A554B"/>
    <w:rsid w:val="006B347F"/>
    <w:rsid w:val="006B69B6"/>
    <w:rsid w:val="006F3832"/>
    <w:rsid w:val="00722CB6"/>
    <w:rsid w:val="00751B7F"/>
    <w:rsid w:val="0079005B"/>
    <w:rsid w:val="00791036"/>
    <w:rsid w:val="007B101D"/>
    <w:rsid w:val="007C68B5"/>
    <w:rsid w:val="007D577A"/>
    <w:rsid w:val="007F47F1"/>
    <w:rsid w:val="00804DED"/>
    <w:rsid w:val="00806681"/>
    <w:rsid w:val="00806F2A"/>
    <w:rsid w:val="008115A5"/>
    <w:rsid w:val="008231A9"/>
    <w:rsid w:val="00823C58"/>
    <w:rsid w:val="008469B4"/>
    <w:rsid w:val="00890F52"/>
    <w:rsid w:val="008C7CF3"/>
    <w:rsid w:val="008E5B66"/>
    <w:rsid w:val="008F3303"/>
    <w:rsid w:val="00952FA8"/>
    <w:rsid w:val="00957CD8"/>
    <w:rsid w:val="00977FCA"/>
    <w:rsid w:val="009B0FDA"/>
    <w:rsid w:val="009F0920"/>
    <w:rsid w:val="009F45AF"/>
    <w:rsid w:val="00A327E1"/>
    <w:rsid w:val="00A669E6"/>
    <w:rsid w:val="00A83CAF"/>
    <w:rsid w:val="00AA0D50"/>
    <w:rsid w:val="00AD4C81"/>
    <w:rsid w:val="00AE4F4F"/>
    <w:rsid w:val="00AF7F31"/>
    <w:rsid w:val="00B03808"/>
    <w:rsid w:val="00B04773"/>
    <w:rsid w:val="00B41397"/>
    <w:rsid w:val="00B45EF1"/>
    <w:rsid w:val="00B77408"/>
    <w:rsid w:val="00B91E3F"/>
    <w:rsid w:val="00B954B4"/>
    <w:rsid w:val="00BA5D12"/>
    <w:rsid w:val="00BD4B3D"/>
    <w:rsid w:val="00BF378F"/>
    <w:rsid w:val="00C15AE4"/>
    <w:rsid w:val="00C221E9"/>
    <w:rsid w:val="00C35265"/>
    <w:rsid w:val="00C402FD"/>
    <w:rsid w:val="00C40519"/>
    <w:rsid w:val="00C70D8E"/>
    <w:rsid w:val="00C8680C"/>
    <w:rsid w:val="00C94D04"/>
    <w:rsid w:val="00CA2DC7"/>
    <w:rsid w:val="00CB154D"/>
    <w:rsid w:val="00CD3498"/>
    <w:rsid w:val="00CE0578"/>
    <w:rsid w:val="00D262F0"/>
    <w:rsid w:val="00D37ACE"/>
    <w:rsid w:val="00D733DE"/>
    <w:rsid w:val="00DB12CB"/>
    <w:rsid w:val="00DB4031"/>
    <w:rsid w:val="00DE0BC8"/>
    <w:rsid w:val="00DE5F44"/>
    <w:rsid w:val="00E075A4"/>
    <w:rsid w:val="00E10FCB"/>
    <w:rsid w:val="00E43934"/>
    <w:rsid w:val="00E66E7C"/>
    <w:rsid w:val="00E90696"/>
    <w:rsid w:val="00EA11CB"/>
    <w:rsid w:val="00EA36C0"/>
    <w:rsid w:val="00EC14AC"/>
    <w:rsid w:val="00EC6216"/>
    <w:rsid w:val="00EF24E4"/>
    <w:rsid w:val="00F07659"/>
    <w:rsid w:val="00F07BB7"/>
    <w:rsid w:val="00F507DB"/>
    <w:rsid w:val="00F83E09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365"/>
  <w15:chartTrackingRefBased/>
  <w15:docId w15:val="{8D6B8C8E-9C85-4D3A-AE90-DE3FEA4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EF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E7A9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lov-lex.sk/pravne-predpisy/SK/ZZ/2015/366/202101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legislativne-procesy/SK/LP/2022/791" TargetMode="External"/><Relationship Id="rId12" Type="http://schemas.openxmlformats.org/officeDocument/2006/relationships/hyperlink" Target="https://www.slov-lex.sk/pravne-predpisy/SK/ZZ/2015/79/20220630" TargetMode="External"/><Relationship Id="rId17" Type="http://schemas.openxmlformats.org/officeDocument/2006/relationships/hyperlink" Target="https://envisys.sk/odborne-clanky/novy-navrh-vyhlasky-o-evidencnej-a-ohlasovacej-povinnosti-isoh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zp.sk/iso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5/79/202206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prilohy/SK/ZZ/2015/366/20210101_4765989-2.pdf" TargetMode="External"/><Relationship Id="rId10" Type="http://schemas.openxmlformats.org/officeDocument/2006/relationships/hyperlink" Target="https://www.slov-lex.sk/pravne-predpisy/SK/ZZ/2015/79/202206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79/20220630" TargetMode="External"/><Relationship Id="rId14" Type="http://schemas.openxmlformats.org/officeDocument/2006/relationships/hyperlink" Target="https://www.slov-lex.sk/pravne-predpisy/prilohy/SK/ZZ/2015/366/20210101_5270640-2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Sochan</dc:creator>
  <cp:keywords/>
  <dc:description/>
  <cp:lastModifiedBy>Peter Sochan</cp:lastModifiedBy>
  <cp:revision>70</cp:revision>
  <dcterms:created xsi:type="dcterms:W3CDTF">2022-11-24T09:40:00Z</dcterms:created>
  <dcterms:modified xsi:type="dcterms:W3CDTF">2022-12-12T00:59:00Z</dcterms:modified>
</cp:coreProperties>
</file>